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542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-01-20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4200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86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7"/>
          <w:szCs w:val="27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Лиокай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Артема Александровича, </w:t>
      </w:r>
      <w:r>
        <w:rPr>
          <w:rStyle w:val="cat-UserDefinedgrp-37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Лиокай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А.А. </w:t>
      </w:r>
      <w:r>
        <w:rPr>
          <w:rFonts w:ascii="Times New Roman" w:eastAsia="Times New Roman" w:hAnsi="Times New Roman" w:cs="Times New Roman"/>
          <w:sz w:val="27"/>
          <w:szCs w:val="27"/>
        </w:rPr>
        <w:t>09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00:0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г.Лянтор,мкр.5,дом-2,квартира 193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750.00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9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8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 совершение прав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</w:t>
      </w:r>
      <w:r>
        <w:rPr>
          <w:rFonts w:ascii="Times New Roman" w:eastAsia="Times New Roman" w:hAnsi="Times New Roman" w:cs="Times New Roman"/>
          <w:sz w:val="27"/>
          <w:szCs w:val="27"/>
        </w:rPr>
        <w:t>12.9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</w:t>
      </w:r>
      <w:r>
        <w:rPr>
          <w:rFonts w:ascii="Times New Roman" w:eastAsia="Times New Roman" w:hAnsi="Times New Roman" w:cs="Times New Roman"/>
          <w:sz w:val="27"/>
          <w:szCs w:val="27"/>
        </w:rPr>
        <w:t>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7"/>
          <w:szCs w:val="27"/>
        </w:rPr>
        <w:t>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Лиокай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не явился,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 не предоставил, 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извещением, оно в зависимости от конкретных обстоятельств дела может быть произведено с использованием любых доступных средств связи, позволяющих </w:t>
      </w:r>
    </w:p>
    <w:p>
      <w:pPr>
        <w:spacing w:before="0" w:after="0"/>
        <w:ind w:firstLine="674"/>
        <w:jc w:val="both"/>
        <w:rPr>
          <w:sz w:val="28"/>
          <w:szCs w:val="28"/>
        </w:rPr>
      </w:pP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Лиокай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Лиокай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eastAsia="Times New Roman" w:hAnsi="Times New Roman" w:cs="Times New Roman"/>
          <w:sz w:val="28"/>
          <w:szCs w:val="28"/>
        </w:rPr>
        <w:t>.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Лиокай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9rplc-3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ч.2 ст.12.9 Кодекса Российской Федерации «Об административных правонарушениях»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750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Лиокай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Лиокай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Артема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500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Fonts w:ascii="Times New Roman" w:eastAsia="Times New Roman" w:hAnsi="Times New Roman" w:cs="Times New Roman"/>
          <w:sz w:val="27"/>
          <w:szCs w:val="27"/>
        </w:rPr>
        <w:t>одна тысяча пятьсот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</w:t>
      </w:r>
      <w:r>
        <w:rPr>
          <w:rFonts w:ascii="Times New Roman" w:eastAsia="Times New Roman" w:hAnsi="Times New Roman" w:cs="Times New Roman"/>
          <w:sz w:val="27"/>
          <w:szCs w:val="27"/>
        </w:rPr>
        <w:t>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коп./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Лиокай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Сумма административного штрафа вносится или перечисляется лицом, привлеченным к административной ответственности, в банк или в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иную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кредитную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0412365400325005422620173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542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11">
    <w:name w:val="cat-UserDefined grp-37 rplc-11"/>
    <w:basedOn w:val="DefaultParagraphFont"/>
  </w:style>
  <w:style w:type="character" w:customStyle="1" w:styleId="cat-UserDefinedgrp-39rplc-21">
    <w:name w:val="cat-UserDefined grp-39 rplc-21"/>
    <w:basedOn w:val="DefaultParagraphFont"/>
  </w:style>
  <w:style w:type="character" w:customStyle="1" w:styleId="cat-UserDefinedgrp-38rplc-22">
    <w:name w:val="cat-UserDefined grp-38 rplc-22"/>
    <w:basedOn w:val="DefaultParagraphFont"/>
  </w:style>
  <w:style w:type="character" w:customStyle="1" w:styleId="cat-UserDefinedgrp-39rplc-31">
    <w:name w:val="cat-UserDefined grp-39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